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9958" w14:textId="77777777" w:rsidR="0087110F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AMAÇ</w:t>
      </w:r>
    </w:p>
    <w:p w14:paraId="110A6E68" w14:textId="624BB069" w:rsidR="001B01AD" w:rsidRPr="001B01AD" w:rsidRDefault="001B01AD" w:rsidP="001B01AD">
      <w:pPr>
        <w:ind w:left="360"/>
        <w:rPr>
          <w:sz w:val="20"/>
        </w:rPr>
      </w:pPr>
      <w:r>
        <w:rPr>
          <w:sz w:val="20"/>
        </w:rPr>
        <w:t xml:space="preserve">Kalite Hedefleri ve Planlama Prosedürünün amacı; ISO </w:t>
      </w:r>
      <w:r w:rsidR="0011277F">
        <w:rPr>
          <w:sz w:val="20"/>
        </w:rPr>
        <w:t>45001:2018 İSG</w:t>
      </w:r>
      <w:r>
        <w:rPr>
          <w:sz w:val="20"/>
        </w:rPr>
        <w:t xml:space="preserve"> yönetim sistemi kapsamında, müşteri odaklılığın geliştirilmesi amacıyla müşteri memnuniyeti sağlanacak şekilde tüm proseslerin girdi ve çıktılarını iyileştirmesi-geliştirmesi amacıyla periyodik hedefler ortaya konulmasını ve hedeflere ulaşmak için planlama yapılmasını kapsamaktadır.</w:t>
      </w:r>
    </w:p>
    <w:p w14:paraId="583A506A" w14:textId="77777777" w:rsidR="00DB3FF5" w:rsidRPr="00431766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KAPSAM</w:t>
      </w:r>
    </w:p>
    <w:p w14:paraId="502BDB08" w14:textId="77777777" w:rsidR="001B01AD" w:rsidRDefault="001B01AD" w:rsidP="001B01AD">
      <w:pPr>
        <w:ind w:left="360"/>
        <w:rPr>
          <w:sz w:val="20"/>
          <w:szCs w:val="20"/>
        </w:rPr>
      </w:pPr>
      <w:r>
        <w:rPr>
          <w:sz w:val="20"/>
          <w:szCs w:val="20"/>
        </w:rPr>
        <w:t>Kalite Hedefleri ve Planlama prosedürü, kuruluşumuzun tüm proseslerini kapsamaktadır.</w:t>
      </w:r>
    </w:p>
    <w:p w14:paraId="3D7EAAA8" w14:textId="77777777" w:rsidR="00DB3FF5" w:rsidRPr="00431766" w:rsidRDefault="001B01AD" w:rsidP="001B01AD">
      <w:pPr>
        <w:ind w:left="360"/>
        <w:rPr>
          <w:b/>
          <w:sz w:val="20"/>
        </w:rPr>
      </w:pPr>
      <w:r>
        <w:rPr>
          <w:b/>
          <w:sz w:val="20"/>
        </w:rPr>
        <w:t xml:space="preserve">3. </w:t>
      </w:r>
      <w:r w:rsidR="00DB3FF5" w:rsidRPr="00431766">
        <w:rPr>
          <w:b/>
          <w:sz w:val="20"/>
        </w:rPr>
        <w:t>SORUMLULUK VE YETKİ</w:t>
      </w:r>
    </w:p>
    <w:p w14:paraId="3F65C653" w14:textId="77777777" w:rsidR="001B01AD" w:rsidRPr="001B01AD" w:rsidRDefault="001B01AD" w:rsidP="001B01AD">
      <w:pPr>
        <w:ind w:firstLine="360"/>
        <w:rPr>
          <w:sz w:val="20"/>
          <w:szCs w:val="20"/>
        </w:rPr>
      </w:pPr>
      <w:r w:rsidRPr="001B01AD">
        <w:rPr>
          <w:sz w:val="20"/>
          <w:szCs w:val="20"/>
        </w:rPr>
        <w:t>Kalite Hedefleri ve Planlama prosedürünün uygulanmasından, kuruluşumuzun tüm proses liderleri sorumludur.</w:t>
      </w:r>
    </w:p>
    <w:p w14:paraId="3E762915" w14:textId="77777777" w:rsidR="00DB3FF5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431766">
        <w:rPr>
          <w:b/>
          <w:sz w:val="20"/>
        </w:rPr>
        <w:t>UYGULAMA</w:t>
      </w:r>
    </w:p>
    <w:p w14:paraId="5612D6AE" w14:textId="77777777" w:rsidR="001B01AD" w:rsidRDefault="00616755" w:rsidP="001B01AD">
      <w:pPr>
        <w:ind w:left="360"/>
        <w:rPr>
          <w:sz w:val="20"/>
        </w:rPr>
      </w:pPr>
      <w:r>
        <w:rPr>
          <w:sz w:val="20"/>
        </w:rPr>
        <w:t>Her proses lideri yılda en az 1 kez olmak üzere ve;</w:t>
      </w:r>
    </w:p>
    <w:p w14:paraId="2BC2B910" w14:textId="2B9816B4" w:rsidR="00616755" w:rsidRDefault="0011277F" w:rsidP="00616755">
      <w:pPr>
        <w:pStyle w:val="ListeParagraf"/>
        <w:numPr>
          <w:ilvl w:val="0"/>
          <w:numId w:val="5"/>
        </w:numPr>
        <w:rPr>
          <w:sz w:val="20"/>
        </w:rPr>
      </w:pPr>
      <w:r>
        <w:rPr>
          <w:sz w:val="20"/>
        </w:rPr>
        <w:t>İSG</w:t>
      </w:r>
      <w:r w:rsidR="00616755">
        <w:rPr>
          <w:sz w:val="20"/>
        </w:rPr>
        <w:t xml:space="preserve"> Politikası,</w:t>
      </w:r>
    </w:p>
    <w:p w14:paraId="68426B35" w14:textId="2CA5D715" w:rsidR="00616755" w:rsidRDefault="0011277F" w:rsidP="00616755">
      <w:pPr>
        <w:pStyle w:val="ListeParagraf"/>
        <w:numPr>
          <w:ilvl w:val="0"/>
          <w:numId w:val="5"/>
        </w:numPr>
        <w:rPr>
          <w:sz w:val="20"/>
        </w:rPr>
      </w:pPr>
      <w:r>
        <w:rPr>
          <w:sz w:val="20"/>
        </w:rPr>
        <w:t>İSG</w:t>
      </w:r>
      <w:r w:rsidR="00616755">
        <w:rPr>
          <w:sz w:val="20"/>
        </w:rPr>
        <w:t xml:space="preserve"> Hedefleri,</w:t>
      </w:r>
    </w:p>
    <w:p w14:paraId="5717CCA2" w14:textId="4B8ED440" w:rsidR="00616755" w:rsidRDefault="00616755" w:rsidP="00616755">
      <w:pPr>
        <w:pStyle w:val="ListeParagraf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Diğer Proseslerin </w:t>
      </w:r>
      <w:r w:rsidR="0011277F">
        <w:rPr>
          <w:sz w:val="20"/>
        </w:rPr>
        <w:t>h</w:t>
      </w:r>
      <w:r>
        <w:rPr>
          <w:sz w:val="20"/>
        </w:rPr>
        <w:t>edefleriyle uyumlu olmak şartıyla “</w:t>
      </w:r>
      <w:r w:rsidR="0011277F">
        <w:rPr>
          <w:sz w:val="20"/>
        </w:rPr>
        <w:t>İSG</w:t>
      </w:r>
      <w:r>
        <w:rPr>
          <w:sz w:val="20"/>
        </w:rPr>
        <w:t xml:space="preserve"> Hedefleri” belirlemek ve bu hedeflere nasıl, hangi kaynaklarla ve hangi sürelerde ulaşacağını adım adım planlamalıdır. Bu amaçla </w:t>
      </w:r>
      <w:r w:rsidR="0011277F">
        <w:rPr>
          <w:sz w:val="20"/>
        </w:rPr>
        <w:t>İSG</w:t>
      </w:r>
      <w:r>
        <w:rPr>
          <w:sz w:val="20"/>
        </w:rPr>
        <w:t xml:space="preserve"> hedefleri ve planlama formu kullanılacaktır.</w:t>
      </w:r>
    </w:p>
    <w:p w14:paraId="471250C5" w14:textId="18CBF678" w:rsidR="00616755" w:rsidRDefault="0011277F" w:rsidP="00616755">
      <w:pPr>
        <w:ind w:left="360"/>
        <w:rPr>
          <w:sz w:val="20"/>
        </w:rPr>
      </w:pPr>
      <w:r>
        <w:rPr>
          <w:sz w:val="20"/>
        </w:rPr>
        <w:t>İSG</w:t>
      </w:r>
      <w:r w:rsidR="00616755">
        <w:rPr>
          <w:sz w:val="20"/>
        </w:rPr>
        <w:t xml:space="preserve"> hedefleri ve planlama yapılırken kaynak talep formu, DİF faaliyet formları planlanan çalışmaları uygulamak için kullanılacaktır.</w:t>
      </w:r>
    </w:p>
    <w:p w14:paraId="24B18151" w14:textId="7BAF4C23" w:rsidR="000C52B1" w:rsidRPr="000C52B1" w:rsidRDefault="000C52B1" w:rsidP="00616755">
      <w:pPr>
        <w:ind w:left="360"/>
        <w:rPr>
          <w:b/>
          <w:sz w:val="20"/>
        </w:rPr>
      </w:pPr>
      <w:r w:rsidRPr="000C52B1">
        <w:rPr>
          <w:b/>
          <w:sz w:val="20"/>
        </w:rPr>
        <w:t xml:space="preserve">Bağlam Risk Fırsat ve Etki Değerlendirme Planında yer alan HEDEF sütunundaki belirlenmiş düzeltici veya iyileştirici faaliyet hedefleri, ilgili proseslere </w:t>
      </w:r>
      <w:r w:rsidR="0011277F">
        <w:rPr>
          <w:b/>
          <w:sz w:val="20"/>
        </w:rPr>
        <w:t>İSG</w:t>
      </w:r>
      <w:r w:rsidRPr="000C52B1">
        <w:rPr>
          <w:b/>
          <w:sz w:val="20"/>
        </w:rPr>
        <w:t xml:space="preserve"> hedefi olarak verilebilir.</w:t>
      </w:r>
    </w:p>
    <w:p w14:paraId="48BABB8B" w14:textId="77777777" w:rsidR="00616755" w:rsidRDefault="00616755" w:rsidP="00616755">
      <w:pPr>
        <w:ind w:left="360"/>
        <w:rPr>
          <w:sz w:val="20"/>
        </w:rPr>
      </w:pPr>
      <w:r>
        <w:rPr>
          <w:sz w:val="20"/>
        </w:rPr>
        <w:t>Bu hedefler, planlama ve bunlara ulaşma başarıları performans kriterleri ve izleme prosedürüne göre, performans kriterleri ve izleme tablosuyla kontrol edilecek ve olası başarısızlık nedenleri tespit edilip çözümler geliştirilecektir.</w:t>
      </w:r>
    </w:p>
    <w:p w14:paraId="3EB9A966" w14:textId="77777777" w:rsidR="00616755" w:rsidRDefault="00616755" w:rsidP="00616755">
      <w:pPr>
        <w:ind w:left="360"/>
        <w:rPr>
          <w:sz w:val="20"/>
        </w:rPr>
      </w:pPr>
      <w:r>
        <w:rPr>
          <w:sz w:val="20"/>
        </w:rPr>
        <w:t>Sonuçlar “Yıllık Gözden Geçirme” toplantılarına girdi olarak sunulacak ve YGG değerlendirmelerine göre başarısızlık nedenleri düzeltici veya iyileştirici faaliyetler kapsamında gerekli süreçlere aktarılarak çalışmalar başlatılacaktır.</w:t>
      </w:r>
    </w:p>
    <w:p w14:paraId="73A48917" w14:textId="77777777" w:rsidR="004A4246" w:rsidRPr="004A4246" w:rsidRDefault="004A4246" w:rsidP="00616755">
      <w:pPr>
        <w:ind w:left="360"/>
        <w:rPr>
          <w:b/>
          <w:sz w:val="20"/>
        </w:rPr>
      </w:pPr>
      <w:r w:rsidRPr="004A4246">
        <w:rPr>
          <w:b/>
          <w:sz w:val="20"/>
        </w:rPr>
        <w:t>Aşağıda belirtilen girdiler, kalite hedefleri olarak planlanabilirler.</w:t>
      </w:r>
    </w:p>
    <w:p w14:paraId="0A2C2BCC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Riskleri ortadan kaldırmak ya da istenmeyen etkileri azaltmak için planlanan aksiyonlar,</w:t>
      </w:r>
    </w:p>
    <w:p w14:paraId="5B98EF13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Süreçleri, girdi veya çıktıları müşteri memnuniyetini koruyacak şekilde gerçekleştirilen iyileştirmeler,</w:t>
      </w:r>
    </w:p>
    <w:p w14:paraId="15188E10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Performansı artırmaya yönelik girişimler,</w:t>
      </w:r>
    </w:p>
    <w:p w14:paraId="6A0EAD56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İlgili tarafların ihtiyaç ve beklentilerini karşılayabilmek için yapılan çalışmalar</w:t>
      </w:r>
    </w:p>
    <w:p w14:paraId="501CBEEB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Mevcut işleyişin korunması (sürdürülebilirlik) amacıyla yapılacak faaliyetler.</w:t>
      </w:r>
    </w:p>
    <w:p w14:paraId="79D50ED1" w14:textId="77777777" w:rsidR="00D51A76" w:rsidRPr="004A4246" w:rsidRDefault="0050542B" w:rsidP="004A4246">
      <w:pPr>
        <w:numPr>
          <w:ilvl w:val="0"/>
          <w:numId w:val="6"/>
        </w:numPr>
        <w:rPr>
          <w:sz w:val="20"/>
        </w:rPr>
      </w:pPr>
      <w:r w:rsidRPr="004A4246">
        <w:rPr>
          <w:sz w:val="20"/>
        </w:rPr>
        <w:t>Düzeltici iyileştirici faaliyetler,</w:t>
      </w:r>
    </w:p>
    <w:p w14:paraId="7DA652C5" w14:textId="77777777" w:rsidR="004A4246" w:rsidRDefault="004A4246" w:rsidP="004A4246">
      <w:pPr>
        <w:pStyle w:val="ListeParagraf"/>
        <w:numPr>
          <w:ilvl w:val="0"/>
          <w:numId w:val="6"/>
        </w:numPr>
        <w:rPr>
          <w:sz w:val="20"/>
        </w:rPr>
      </w:pPr>
      <w:r>
        <w:rPr>
          <w:sz w:val="20"/>
        </w:rPr>
        <w:t>Tüm sürekli iyileştirme ve geliştirme çalışmaları kalite hedefleri olarak ele alınabilir ve planlanabilirler.</w:t>
      </w:r>
    </w:p>
    <w:p w14:paraId="70C250AA" w14:textId="64CD67D6" w:rsidR="004A4246" w:rsidRPr="004A4246" w:rsidRDefault="0011277F" w:rsidP="004A4246">
      <w:pPr>
        <w:ind w:left="360"/>
        <w:rPr>
          <w:b/>
          <w:sz w:val="20"/>
        </w:rPr>
      </w:pPr>
      <w:r>
        <w:rPr>
          <w:b/>
          <w:sz w:val="20"/>
        </w:rPr>
        <w:t>İSG</w:t>
      </w:r>
      <w:r w:rsidR="004A4246" w:rsidRPr="004A4246">
        <w:rPr>
          <w:b/>
          <w:sz w:val="20"/>
        </w:rPr>
        <w:t xml:space="preserve"> Hedefleri ve Planlama Formunun Doldurulması</w:t>
      </w:r>
    </w:p>
    <w:p w14:paraId="699D88C2" w14:textId="6E588414" w:rsidR="004A4246" w:rsidRDefault="004A4246" w:rsidP="004A4246">
      <w:pPr>
        <w:ind w:left="360"/>
        <w:rPr>
          <w:sz w:val="20"/>
        </w:rPr>
      </w:pPr>
      <w:r>
        <w:rPr>
          <w:sz w:val="20"/>
        </w:rPr>
        <w:t xml:space="preserve">Hedef sütununda ortaya konan </w:t>
      </w:r>
      <w:r w:rsidR="0011277F">
        <w:rPr>
          <w:sz w:val="20"/>
        </w:rPr>
        <w:t>İSG</w:t>
      </w:r>
      <w:r>
        <w:rPr>
          <w:sz w:val="20"/>
        </w:rPr>
        <w:t xml:space="preserve"> hedefi yazılacaktır.</w:t>
      </w:r>
    </w:p>
    <w:p w14:paraId="5B94762F" w14:textId="279E1D3F" w:rsidR="004A4246" w:rsidRDefault="004A4246" w:rsidP="004A4246">
      <w:pPr>
        <w:ind w:left="360"/>
        <w:rPr>
          <w:sz w:val="20"/>
        </w:rPr>
      </w:pPr>
      <w:r>
        <w:rPr>
          <w:sz w:val="20"/>
        </w:rPr>
        <w:t xml:space="preserve">Mevcut durum, hedefe henüz ulaşmadığımız </w:t>
      </w:r>
      <w:r w:rsidR="0011277F">
        <w:rPr>
          <w:sz w:val="20"/>
        </w:rPr>
        <w:t>İSG</w:t>
      </w:r>
      <w:r>
        <w:rPr>
          <w:sz w:val="20"/>
        </w:rPr>
        <w:t xml:space="preserve"> hedefini ilk belirlediğimiz andaki durumu açıklayan ve bu hedefi neden </w:t>
      </w:r>
      <w:r w:rsidR="0011277F">
        <w:rPr>
          <w:sz w:val="20"/>
        </w:rPr>
        <w:t>belirlediğinizi</w:t>
      </w:r>
      <w:r>
        <w:rPr>
          <w:sz w:val="20"/>
        </w:rPr>
        <w:t xml:space="preserve"> </w:t>
      </w:r>
      <w:r w:rsidR="0011277F">
        <w:rPr>
          <w:sz w:val="20"/>
        </w:rPr>
        <w:t>gösteren</w:t>
      </w:r>
      <w:r>
        <w:rPr>
          <w:sz w:val="20"/>
        </w:rPr>
        <w:t xml:space="preserve"> değerlendirme alanıdır.</w:t>
      </w:r>
    </w:p>
    <w:p w14:paraId="6986BEA4" w14:textId="7CCA1645" w:rsidR="004A4246" w:rsidRDefault="004A4246" w:rsidP="004A4246">
      <w:pPr>
        <w:ind w:left="360"/>
        <w:rPr>
          <w:sz w:val="20"/>
        </w:rPr>
      </w:pPr>
      <w:r>
        <w:rPr>
          <w:sz w:val="20"/>
        </w:rPr>
        <w:t xml:space="preserve">Riskler alanına </w:t>
      </w:r>
      <w:r w:rsidR="0011277F">
        <w:rPr>
          <w:sz w:val="20"/>
        </w:rPr>
        <w:t>İSG hedefini</w:t>
      </w:r>
      <w:r>
        <w:rPr>
          <w:sz w:val="20"/>
        </w:rPr>
        <w:t xml:space="preserve"> gerçekleştirmek amacıyla yapılacak faaliyetler ve hedefe ulaşıldıktan sonraki olası risklerin kurumsal bilgi ve tecrübeye veya birtakım verilere bağlı olmak şartıyla değerlendirilerek açıklandığı bölümdür.</w:t>
      </w:r>
    </w:p>
    <w:p w14:paraId="714C840C" w14:textId="77777777" w:rsidR="004A4246" w:rsidRPr="004A4246" w:rsidRDefault="004A4246" w:rsidP="004A4246">
      <w:pPr>
        <w:ind w:left="360"/>
        <w:rPr>
          <w:sz w:val="20"/>
        </w:rPr>
      </w:pPr>
      <w:r>
        <w:rPr>
          <w:sz w:val="20"/>
        </w:rPr>
        <w:lastRenderedPageBreak/>
        <w:t>Fırsatlar ise bu hedefin gerçekleştirilmesi durumunda elde edilecek kazanımları açıklar. Bu hedefi gerçekleştirdiğinizde kuruluşa “Müşteri Odaklılık” çerçevesinde hangi katkıları sağlayacaksınız?</w:t>
      </w:r>
    </w:p>
    <w:p w14:paraId="1F72C4D6" w14:textId="37415735" w:rsidR="00D513AE" w:rsidRDefault="004A4246" w:rsidP="00616755">
      <w:pPr>
        <w:ind w:left="360"/>
        <w:rPr>
          <w:sz w:val="20"/>
        </w:rPr>
      </w:pPr>
      <w:r>
        <w:rPr>
          <w:sz w:val="20"/>
        </w:rPr>
        <w:t xml:space="preserve">Planlama alanında </w:t>
      </w:r>
      <w:r w:rsidR="0011277F">
        <w:rPr>
          <w:sz w:val="20"/>
        </w:rPr>
        <w:t>İSG hedeflerine</w:t>
      </w:r>
      <w:r>
        <w:rPr>
          <w:sz w:val="20"/>
        </w:rPr>
        <w:t xml:space="preserve"> nasıl ulaşılacağının kanıtlarını ihtiva eden bilgilerin belirtildiği alandır.</w:t>
      </w:r>
    </w:p>
    <w:p w14:paraId="10F5FE9E" w14:textId="77777777" w:rsidR="004A4246" w:rsidRPr="00BC02A7" w:rsidRDefault="004A4246" w:rsidP="00616755">
      <w:pPr>
        <w:ind w:left="360"/>
        <w:rPr>
          <w:b/>
          <w:sz w:val="20"/>
        </w:rPr>
      </w:pPr>
      <w:r w:rsidRPr="00BC02A7">
        <w:rPr>
          <w:b/>
          <w:sz w:val="20"/>
        </w:rPr>
        <w:t xml:space="preserve">Bu hedefe ulaşmak amacıyla mevcut kaynaklarınız yeterli mi? </w:t>
      </w:r>
    </w:p>
    <w:p w14:paraId="4835A1B4" w14:textId="77777777" w:rsidR="004A4246" w:rsidRDefault="004A4246" w:rsidP="00616755">
      <w:pPr>
        <w:ind w:left="360"/>
        <w:rPr>
          <w:sz w:val="20"/>
        </w:rPr>
      </w:pPr>
      <w:r>
        <w:rPr>
          <w:sz w:val="20"/>
        </w:rPr>
        <w:t>Yeterliyse bu alana “Mevcut Kaynaklar Yeterlidir” yazılması, değilse kaynak talep formu açılarak bu bölümde belirtilmesi gerekmektedir.</w:t>
      </w:r>
    </w:p>
    <w:p w14:paraId="4C8959F8" w14:textId="77777777" w:rsidR="004A4246" w:rsidRDefault="004A4246" w:rsidP="00616755">
      <w:pPr>
        <w:ind w:left="360"/>
        <w:rPr>
          <w:sz w:val="20"/>
        </w:rPr>
      </w:pPr>
      <w:r>
        <w:rPr>
          <w:sz w:val="20"/>
        </w:rPr>
        <w:t>Kaynak talep edilmesi durumunda “Şu kaynaklar bana sağlanırsa, şu süre içerisinde şu kazanımları sağlayabilirim” açıklaması yapılmış demektir.</w:t>
      </w:r>
    </w:p>
    <w:p w14:paraId="4C4D684B" w14:textId="77777777" w:rsidR="00BC02A7" w:rsidRPr="00616755" w:rsidRDefault="00BC02A7" w:rsidP="00616755">
      <w:pPr>
        <w:ind w:left="360"/>
        <w:rPr>
          <w:sz w:val="20"/>
        </w:rPr>
      </w:pPr>
      <w:r>
        <w:rPr>
          <w:sz w:val="20"/>
        </w:rPr>
        <w:t>Kaynaklar, personel, makine ekipman, eğitim, maddi kaynaklar, yazılım, donanım ya da yetki verilmesi gibi ek unsurları içerebilirler.</w:t>
      </w:r>
    </w:p>
    <w:p w14:paraId="50A6DFFC" w14:textId="77777777" w:rsidR="00DB3FF5" w:rsidRPr="00D95E5F" w:rsidRDefault="00DB3FF5" w:rsidP="00DB3FF5">
      <w:pPr>
        <w:pStyle w:val="ListeParagraf"/>
        <w:numPr>
          <w:ilvl w:val="0"/>
          <w:numId w:val="1"/>
        </w:numPr>
        <w:rPr>
          <w:b/>
          <w:sz w:val="20"/>
        </w:rPr>
      </w:pPr>
      <w:r w:rsidRPr="00D95E5F">
        <w:rPr>
          <w:b/>
          <w:sz w:val="20"/>
        </w:rPr>
        <w:t>İLGİLİ DOKÜMAN</w:t>
      </w:r>
      <w:r w:rsidR="00082BF3" w:rsidRPr="00D95E5F">
        <w:rPr>
          <w:b/>
          <w:sz w:val="20"/>
        </w:rPr>
        <w:t xml:space="preserve"> ve KAYITLAR</w:t>
      </w:r>
    </w:p>
    <w:p w14:paraId="2CEB9F1D" w14:textId="77777777" w:rsidR="00265AFD" w:rsidRDefault="00265AFD" w:rsidP="00265AFD">
      <w:pPr>
        <w:pStyle w:val="ListeParagraf"/>
        <w:rPr>
          <w:sz w:val="20"/>
        </w:rPr>
      </w:pPr>
    </w:p>
    <w:p w14:paraId="6643E9D5" w14:textId="207FE937" w:rsidR="00265AFD" w:rsidRDefault="0011277F" w:rsidP="00265AFD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İSG</w:t>
      </w:r>
      <w:r w:rsidR="00AC4C2E">
        <w:rPr>
          <w:sz w:val="20"/>
        </w:rPr>
        <w:t xml:space="preserve"> Hedefleri ve Planlama Prosedürü</w:t>
      </w:r>
    </w:p>
    <w:p w14:paraId="2F6BC740" w14:textId="09EFF90C" w:rsidR="00AC4C2E" w:rsidRPr="0011277F" w:rsidRDefault="0011277F" w:rsidP="0011277F">
      <w:pPr>
        <w:pStyle w:val="ListeParagraf"/>
        <w:numPr>
          <w:ilvl w:val="0"/>
          <w:numId w:val="3"/>
        </w:numPr>
        <w:rPr>
          <w:sz w:val="20"/>
        </w:rPr>
      </w:pPr>
      <w:r>
        <w:rPr>
          <w:sz w:val="20"/>
        </w:rPr>
        <w:t>İSG</w:t>
      </w:r>
      <w:r w:rsidR="00AC4C2E">
        <w:rPr>
          <w:sz w:val="20"/>
        </w:rPr>
        <w:t xml:space="preserve"> Hedefleri ve Planlama Form</w:t>
      </w:r>
      <w:r>
        <w:rPr>
          <w:sz w:val="20"/>
        </w:rPr>
        <w:t>u</w:t>
      </w:r>
    </w:p>
    <w:sectPr w:rsidR="00AC4C2E" w:rsidRPr="0011277F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BFD4" w14:textId="77777777" w:rsidR="00F9427C" w:rsidRDefault="00F9427C" w:rsidP="00DB3FF5">
      <w:pPr>
        <w:spacing w:after="0" w:line="240" w:lineRule="auto"/>
      </w:pPr>
      <w:r>
        <w:separator/>
      </w:r>
    </w:p>
  </w:endnote>
  <w:endnote w:type="continuationSeparator" w:id="0">
    <w:p w14:paraId="31396090" w14:textId="77777777" w:rsidR="00F9427C" w:rsidRDefault="00F9427C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6042" w14:textId="77777777" w:rsidR="002E7EAB" w:rsidRDefault="002E7E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7E81" w14:textId="77777777" w:rsidR="002E7EAB" w:rsidRDefault="002E7E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6627" w14:textId="77777777" w:rsidR="002E7EAB" w:rsidRDefault="002E7E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AAD9" w14:textId="77777777" w:rsidR="00F9427C" w:rsidRDefault="00F9427C" w:rsidP="00DB3FF5">
      <w:pPr>
        <w:spacing w:after="0" w:line="240" w:lineRule="auto"/>
      </w:pPr>
      <w:r>
        <w:separator/>
      </w:r>
    </w:p>
  </w:footnote>
  <w:footnote w:type="continuationSeparator" w:id="0">
    <w:p w14:paraId="3167F8FD" w14:textId="77777777" w:rsidR="00F9427C" w:rsidRDefault="00F9427C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2341" w14:textId="77777777" w:rsidR="002E7EAB" w:rsidRDefault="002E7E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2E7EAB" w:rsidRPr="002E7EAB" w14:paraId="4E620BDD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3DC00FF1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71CC8C8" wp14:editId="264F93BF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0C3055CA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3557D391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055C2976" w14:textId="2E50509F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HEDEFLERİ VE</w:t>
          </w: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PLANLAMA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3BAF47CB" w14:textId="6FF61980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- 006</w:t>
          </w:r>
        </w:p>
      </w:tc>
    </w:tr>
    <w:tr w:rsidR="002E7EAB" w:rsidRPr="002E7EAB" w14:paraId="5F3B32FC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226E0450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71A84188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EE701C1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2E7EAB" w:rsidRPr="002E7EAB" w14:paraId="6DA2ECBC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D1FE0A2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AF9A70E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668A95D5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2E7EAB" w:rsidRPr="002E7EAB" w14:paraId="7EE26568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1E60D8C4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468A369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3D519C35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E7EA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2E7EAB" w:rsidRPr="002E7EAB" w14:paraId="446879FD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E5943E9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518F28AC" w14:textId="77777777" w:rsidR="002E7EAB" w:rsidRPr="002E7EAB" w:rsidRDefault="002E7EAB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7C181EF4" w14:textId="76A5D14F" w:rsidR="002E7EAB" w:rsidRPr="002E7EAB" w:rsidRDefault="001004FD" w:rsidP="002E7EA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Pr="001004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1522BE7A" w14:textId="77777777"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9EA8" w14:textId="77777777" w:rsidR="002E7EAB" w:rsidRDefault="002E7E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486"/>
    <w:multiLevelType w:val="hybridMultilevel"/>
    <w:tmpl w:val="1DFEFE2C"/>
    <w:lvl w:ilvl="0" w:tplc="657A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4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A4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96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E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C7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E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A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0758D"/>
    <w:multiLevelType w:val="hybridMultilevel"/>
    <w:tmpl w:val="4FBC4710"/>
    <w:lvl w:ilvl="0" w:tplc="809C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C2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0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6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4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C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4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4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923732"/>
    <w:multiLevelType w:val="hybridMultilevel"/>
    <w:tmpl w:val="0EE25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9F3"/>
    <w:multiLevelType w:val="hybridMultilevel"/>
    <w:tmpl w:val="F0C0819A"/>
    <w:lvl w:ilvl="0" w:tplc="79BC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2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89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88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4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6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0E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A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07C56"/>
    <w:multiLevelType w:val="hybridMultilevel"/>
    <w:tmpl w:val="8D78B192"/>
    <w:lvl w:ilvl="0" w:tplc="C948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E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0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82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6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6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FD6646"/>
    <w:multiLevelType w:val="hybridMultilevel"/>
    <w:tmpl w:val="D2E63810"/>
    <w:lvl w:ilvl="0" w:tplc="3CD06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C0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C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0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0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C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4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C2357"/>
    <w:multiLevelType w:val="hybridMultilevel"/>
    <w:tmpl w:val="0644BC16"/>
    <w:lvl w:ilvl="0" w:tplc="20385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E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C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09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C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C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EB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A6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756F61"/>
    <w:multiLevelType w:val="hybridMultilevel"/>
    <w:tmpl w:val="5A46B1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00754">
    <w:abstractNumId w:val="3"/>
  </w:num>
  <w:num w:numId="2" w16cid:durableId="886457263">
    <w:abstractNumId w:val="1"/>
  </w:num>
  <w:num w:numId="3" w16cid:durableId="997810704">
    <w:abstractNumId w:val="5"/>
  </w:num>
  <w:num w:numId="4" w16cid:durableId="1764374643">
    <w:abstractNumId w:val="8"/>
  </w:num>
  <w:num w:numId="5" w16cid:durableId="38551664">
    <w:abstractNumId w:val="10"/>
  </w:num>
  <w:num w:numId="6" w16cid:durableId="907573970">
    <w:abstractNumId w:val="2"/>
  </w:num>
  <w:num w:numId="7" w16cid:durableId="2028868003">
    <w:abstractNumId w:val="7"/>
  </w:num>
  <w:num w:numId="8" w16cid:durableId="1767262806">
    <w:abstractNumId w:val="0"/>
  </w:num>
  <w:num w:numId="9" w16cid:durableId="2024550599">
    <w:abstractNumId w:val="4"/>
  </w:num>
  <w:num w:numId="10" w16cid:durableId="1325934230">
    <w:abstractNumId w:val="9"/>
  </w:num>
  <w:num w:numId="11" w16cid:durableId="1998194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F5"/>
    <w:rsid w:val="0000531C"/>
    <w:rsid w:val="0002799B"/>
    <w:rsid w:val="00082BF3"/>
    <w:rsid w:val="000C0458"/>
    <w:rsid w:val="000C52B1"/>
    <w:rsid w:val="001004FD"/>
    <w:rsid w:val="0011277F"/>
    <w:rsid w:val="001507A4"/>
    <w:rsid w:val="001B01AD"/>
    <w:rsid w:val="001D6F90"/>
    <w:rsid w:val="00265AFD"/>
    <w:rsid w:val="002E7EAB"/>
    <w:rsid w:val="00374CBC"/>
    <w:rsid w:val="003E5273"/>
    <w:rsid w:val="00431766"/>
    <w:rsid w:val="00454BAA"/>
    <w:rsid w:val="00493830"/>
    <w:rsid w:val="004A4246"/>
    <w:rsid w:val="0050542B"/>
    <w:rsid w:val="00545B81"/>
    <w:rsid w:val="00611A86"/>
    <w:rsid w:val="00616755"/>
    <w:rsid w:val="006730E8"/>
    <w:rsid w:val="00827404"/>
    <w:rsid w:val="00853CAC"/>
    <w:rsid w:val="008636A3"/>
    <w:rsid w:val="0087110F"/>
    <w:rsid w:val="00914A89"/>
    <w:rsid w:val="009402F2"/>
    <w:rsid w:val="009425CA"/>
    <w:rsid w:val="0096796B"/>
    <w:rsid w:val="00A01F31"/>
    <w:rsid w:val="00A86DE7"/>
    <w:rsid w:val="00AC4C2E"/>
    <w:rsid w:val="00B017E4"/>
    <w:rsid w:val="00B321EB"/>
    <w:rsid w:val="00B64F25"/>
    <w:rsid w:val="00B72ABF"/>
    <w:rsid w:val="00BC02A7"/>
    <w:rsid w:val="00BD63C7"/>
    <w:rsid w:val="00CD14D6"/>
    <w:rsid w:val="00D4502C"/>
    <w:rsid w:val="00D513AE"/>
    <w:rsid w:val="00D51A76"/>
    <w:rsid w:val="00D95E5F"/>
    <w:rsid w:val="00DB3FF5"/>
    <w:rsid w:val="00F17A15"/>
    <w:rsid w:val="00F81FCE"/>
    <w:rsid w:val="00F83084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79244"/>
  <w15:chartTrackingRefBased/>
  <w15:docId w15:val="{CE081AB4-777B-427C-A11F-B1FEDEC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YUNUS TASDELEN</cp:lastModifiedBy>
  <cp:revision>6</cp:revision>
  <dcterms:created xsi:type="dcterms:W3CDTF">2024-05-17T10:08:00Z</dcterms:created>
  <dcterms:modified xsi:type="dcterms:W3CDTF">2024-11-08T09:40:00Z</dcterms:modified>
</cp:coreProperties>
</file>